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FD1" w:rsidRDefault="00350FD1" w:rsidP="00BA70C2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50FD1" w:rsidRDefault="00BA70C2" w:rsidP="00350F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1D35">
        <w:rPr>
          <w:rFonts w:ascii="Times New Roman" w:hAnsi="Times New Roman" w:cs="Times New Roman"/>
          <w:sz w:val="24"/>
          <w:szCs w:val="24"/>
        </w:rPr>
        <w:t>Сравнительный анализ по внесению изменений в Устав муниципального образования «</w:t>
      </w:r>
      <w:r w:rsidR="00DC485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</w:p>
    <w:p w:rsidR="00032010" w:rsidRDefault="00BA70C2" w:rsidP="00350F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1D35">
        <w:rPr>
          <w:rFonts w:ascii="Times New Roman" w:hAnsi="Times New Roman" w:cs="Times New Roman"/>
          <w:sz w:val="24"/>
          <w:szCs w:val="24"/>
        </w:rPr>
        <w:t>Можгинский район</w:t>
      </w:r>
      <w:r w:rsidR="00DC485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B61D3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15090" w:type="dxa"/>
        <w:tblInd w:w="-318" w:type="dxa"/>
        <w:tblLayout w:type="fixed"/>
        <w:tblLook w:val="04A0"/>
      </w:tblPr>
      <w:tblGrid>
        <w:gridCol w:w="1844"/>
        <w:gridCol w:w="6442"/>
        <w:gridCol w:w="6804"/>
      </w:tblGrid>
      <w:tr w:rsidR="00D64584" w:rsidRPr="00867F36" w:rsidTr="00EE2812">
        <w:trPr>
          <w:trHeight w:val="324"/>
        </w:trPr>
        <w:tc>
          <w:tcPr>
            <w:tcW w:w="1844" w:type="dxa"/>
          </w:tcPr>
          <w:p w:rsidR="00D64584" w:rsidRPr="00181E14" w:rsidRDefault="00D64584" w:rsidP="00AD69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E14">
              <w:rPr>
                <w:rFonts w:ascii="Times New Roman" w:hAnsi="Times New Roman" w:cs="Times New Roman"/>
                <w:b/>
                <w:sz w:val="24"/>
                <w:szCs w:val="24"/>
              </w:rPr>
              <w:t>Статья</w:t>
            </w:r>
          </w:p>
        </w:tc>
        <w:tc>
          <w:tcPr>
            <w:tcW w:w="6442" w:type="dxa"/>
          </w:tcPr>
          <w:p w:rsidR="00D64584" w:rsidRPr="00181E14" w:rsidRDefault="00D64584" w:rsidP="00AD69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E14">
              <w:rPr>
                <w:rFonts w:ascii="Times New Roman" w:hAnsi="Times New Roman" w:cs="Times New Roman"/>
                <w:b/>
                <w:sz w:val="24"/>
                <w:szCs w:val="24"/>
              </w:rPr>
              <w:t>Действующая редакция Устава</w:t>
            </w:r>
          </w:p>
        </w:tc>
        <w:tc>
          <w:tcPr>
            <w:tcW w:w="6804" w:type="dxa"/>
          </w:tcPr>
          <w:p w:rsidR="00D64584" w:rsidRPr="00181E14" w:rsidRDefault="00D64584" w:rsidP="00AD69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E14"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Предлагаемая  редакция Устава</w:t>
            </w:r>
          </w:p>
        </w:tc>
      </w:tr>
      <w:tr w:rsidR="00700E9F" w:rsidRPr="00867F36" w:rsidTr="00EE2812">
        <w:trPr>
          <w:trHeight w:val="324"/>
        </w:trPr>
        <w:tc>
          <w:tcPr>
            <w:tcW w:w="1844" w:type="dxa"/>
          </w:tcPr>
          <w:p w:rsidR="00700E9F" w:rsidRPr="00181E14" w:rsidRDefault="00700E9F" w:rsidP="00350F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A34">
              <w:rPr>
                <w:rStyle w:val="FontStyle20"/>
                <w:b/>
                <w:sz w:val="20"/>
                <w:szCs w:val="20"/>
              </w:rPr>
              <w:t>Статья 7.</w:t>
            </w:r>
            <w:r w:rsidRPr="00AA3A34">
              <w:rPr>
                <w:rStyle w:val="FontStyle19"/>
                <w:sz w:val="20"/>
                <w:szCs w:val="20"/>
              </w:rPr>
              <w:t xml:space="preserve"> Вопросы местного значения муниципального образования</w:t>
            </w:r>
          </w:p>
        </w:tc>
        <w:tc>
          <w:tcPr>
            <w:tcW w:w="6442" w:type="dxa"/>
          </w:tcPr>
          <w:p w:rsidR="00700E9F" w:rsidRPr="002550A5" w:rsidRDefault="00700E9F" w:rsidP="00700E9F">
            <w:pPr>
              <w:pStyle w:val="Style6"/>
              <w:widowControl/>
              <w:tabs>
                <w:tab w:val="left" w:pos="1085"/>
              </w:tabs>
              <w:spacing w:line="240" w:lineRule="auto"/>
              <w:ind w:firstLine="0"/>
              <w:rPr>
                <w:rStyle w:val="FontStyle20"/>
                <w:sz w:val="20"/>
                <w:szCs w:val="20"/>
              </w:rPr>
            </w:pPr>
            <w:r w:rsidRPr="002550A5">
              <w:rPr>
                <w:rStyle w:val="FontStyle20"/>
                <w:sz w:val="20"/>
                <w:szCs w:val="20"/>
              </w:rPr>
              <w:t>44) обеспечение выполнения работ, необходимых для создания искусственных земельных участков для нужд муниципального округа</w:t>
            </w:r>
            <w:r w:rsidRPr="00700E9F">
              <w:rPr>
                <w:rStyle w:val="FontStyle20"/>
                <w:sz w:val="20"/>
                <w:szCs w:val="20"/>
                <w:highlight w:val="yellow"/>
              </w:rPr>
              <w:t>, проведение открытого аукциона на право заключить договор о создании искусственного земельного участка</w:t>
            </w:r>
            <w:r w:rsidRPr="002550A5">
              <w:rPr>
                <w:rStyle w:val="FontStyle20"/>
                <w:sz w:val="20"/>
                <w:szCs w:val="20"/>
              </w:rPr>
              <w:t xml:space="preserve"> в соответствии с федеральным законом;</w:t>
            </w:r>
          </w:p>
          <w:p w:rsidR="00700E9F" w:rsidRPr="00181E14" w:rsidRDefault="00700E9F" w:rsidP="00AD69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700E9F" w:rsidRPr="002550A5" w:rsidRDefault="00700E9F" w:rsidP="00700E9F">
            <w:pPr>
              <w:pStyle w:val="Style6"/>
              <w:widowControl/>
              <w:tabs>
                <w:tab w:val="left" w:pos="1085"/>
              </w:tabs>
              <w:spacing w:line="240" w:lineRule="auto"/>
              <w:ind w:firstLine="0"/>
              <w:rPr>
                <w:rStyle w:val="FontStyle20"/>
                <w:sz w:val="20"/>
                <w:szCs w:val="20"/>
              </w:rPr>
            </w:pPr>
            <w:r w:rsidRPr="002550A5">
              <w:rPr>
                <w:rStyle w:val="FontStyle20"/>
                <w:sz w:val="20"/>
                <w:szCs w:val="20"/>
              </w:rPr>
              <w:t>44) обеспечение выполнения работ, необходимых для создания искусственных земельных участков для нужд муниципального округа в соответствии с федеральным законом;</w:t>
            </w:r>
          </w:p>
          <w:p w:rsidR="00700E9F" w:rsidRPr="00181E14" w:rsidRDefault="00700E9F" w:rsidP="00AD69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0E9F" w:rsidRPr="00867F36" w:rsidTr="00EE2812">
        <w:trPr>
          <w:trHeight w:val="324"/>
        </w:trPr>
        <w:tc>
          <w:tcPr>
            <w:tcW w:w="1844" w:type="dxa"/>
          </w:tcPr>
          <w:p w:rsidR="00700E9F" w:rsidRPr="00EE2812" w:rsidRDefault="00700E9F" w:rsidP="00350F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2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Статья 8.1   </w:t>
            </w:r>
            <w:r w:rsidRPr="00EE28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Муниципальный контроль</w:t>
            </w:r>
          </w:p>
          <w:p w:rsidR="00700E9F" w:rsidRPr="00D64584" w:rsidRDefault="00700E9F" w:rsidP="00350FD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700E9F" w:rsidRPr="00181E14" w:rsidRDefault="00700E9F" w:rsidP="00350F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2" w:type="dxa"/>
          </w:tcPr>
          <w:p w:rsidR="00700E9F" w:rsidRPr="00181E14" w:rsidRDefault="00700E9F" w:rsidP="00AD69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804" w:type="dxa"/>
          </w:tcPr>
          <w:p w:rsidR="00700E9F" w:rsidRPr="00361DB4" w:rsidRDefault="00700E9F" w:rsidP="00700E9F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</w:t>
            </w:r>
            <w:proofErr w:type="gramStart"/>
            <w:r w:rsidRPr="00361DB4">
              <w:rPr>
                <w:bCs/>
                <w:sz w:val="20"/>
                <w:szCs w:val="20"/>
              </w:rPr>
              <w:t>Администрация района организует и осуществляет муниципальный контроль на территории муниципального образования «Муниципальный округ Можгинский район Удмуртской Республики»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Удмуртской Республики.</w:t>
            </w:r>
            <w:proofErr w:type="gramEnd"/>
          </w:p>
          <w:p w:rsidR="00700E9F" w:rsidRDefault="00700E9F" w:rsidP="00700E9F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</w:t>
            </w:r>
            <w:r w:rsidRPr="00361DB4">
              <w:rPr>
                <w:bCs/>
                <w:sz w:val="20"/>
                <w:szCs w:val="20"/>
              </w:rPr>
              <w:t>Организация и осуществление видов муниципального контроля регулируются Федеральным законом «О государственном контроле (надзоре) и муниципальном контроле в Российской Федерации».</w:t>
            </w:r>
          </w:p>
          <w:p w:rsidR="00700E9F" w:rsidRPr="00700E9F" w:rsidRDefault="00700E9F" w:rsidP="00700E9F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20"/>
                <w:szCs w:val="20"/>
              </w:rPr>
            </w:pPr>
            <w:r w:rsidRPr="00C54666">
              <w:rPr>
                <w:bCs/>
                <w:sz w:val="22"/>
                <w:szCs w:val="22"/>
              </w:rPr>
              <w:t xml:space="preserve">      </w:t>
            </w:r>
            <w:r w:rsidRPr="00700E9F">
              <w:rPr>
                <w:bCs/>
                <w:sz w:val="20"/>
                <w:szCs w:val="20"/>
              </w:rPr>
              <w:t>В соответствии с частью 9 статьи 1 Федерального закона «О государственном контроле (надзоре) и муниципальном контроле в Российской Федерации» вид муниципального контроля подлежит осуществлению при наличии в границах муниципального образования объектов соответствующего вида контроля</w:t>
            </w:r>
            <w:proofErr w:type="gramStart"/>
            <w:r>
              <w:rPr>
                <w:bCs/>
                <w:sz w:val="20"/>
                <w:szCs w:val="20"/>
              </w:rPr>
              <w:t>.»</w:t>
            </w:r>
            <w:proofErr w:type="gramEnd"/>
          </w:p>
          <w:p w:rsidR="00700E9F" w:rsidRPr="00700E9F" w:rsidRDefault="00700E9F" w:rsidP="00700E9F">
            <w:pPr>
              <w:pStyle w:val="a5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20"/>
                <w:szCs w:val="20"/>
              </w:rPr>
            </w:pPr>
          </w:p>
          <w:p w:rsidR="00700E9F" w:rsidRPr="00181E14" w:rsidRDefault="00700E9F" w:rsidP="00AD69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0E9F" w:rsidRPr="00867F36" w:rsidTr="00EE2812">
        <w:trPr>
          <w:trHeight w:val="324"/>
        </w:trPr>
        <w:tc>
          <w:tcPr>
            <w:tcW w:w="1844" w:type="dxa"/>
          </w:tcPr>
          <w:p w:rsidR="00EE2812" w:rsidRPr="00EE2812" w:rsidRDefault="00700E9F" w:rsidP="00700E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28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Статья 26</w:t>
            </w:r>
          </w:p>
          <w:p w:rsidR="00700E9F" w:rsidRPr="00EE2812" w:rsidRDefault="00EE2812" w:rsidP="00700E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281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Компетенция Совета депутатов</w:t>
            </w:r>
          </w:p>
        </w:tc>
        <w:tc>
          <w:tcPr>
            <w:tcW w:w="6442" w:type="dxa"/>
          </w:tcPr>
          <w:p w:rsidR="00EE2812" w:rsidRPr="00EE2812" w:rsidRDefault="00EE2812" w:rsidP="00EE2812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</w:pPr>
            <w:r w:rsidRPr="00EE2812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27)</w:t>
            </w:r>
            <w:r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 xml:space="preserve"> </w:t>
            </w:r>
            <w:r w:rsidRPr="00EE2812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в соответствии с водным законодательством установление правил использования</w:t>
            </w:r>
            <w:r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 xml:space="preserve"> </w:t>
            </w:r>
            <w:r w:rsidRPr="00EE2812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водных объектов общего пользования, расположенных на территории муниципального</w:t>
            </w:r>
            <w:r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 xml:space="preserve"> </w:t>
            </w:r>
            <w:r w:rsidRPr="00EE2812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образования, для личных и бытовых нужд, включая обеспечение свободного доступа граждан</w:t>
            </w:r>
            <w:r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 xml:space="preserve"> </w:t>
            </w:r>
            <w:r w:rsidRPr="00EE2812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к водным объектам общего пользования и их береговым полосам;</w:t>
            </w:r>
          </w:p>
          <w:p w:rsidR="00700E9F" w:rsidRPr="00181E14" w:rsidRDefault="00700E9F" w:rsidP="00EE28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700E9F" w:rsidRPr="00EE2812" w:rsidRDefault="00700E9F" w:rsidP="00EE28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28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утрати</w:t>
            </w:r>
            <w:r w:rsidR="00EE2812" w:rsidRPr="00EE28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</w:t>
            </w:r>
            <w:r w:rsidRPr="00EE28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силу</w:t>
            </w:r>
          </w:p>
        </w:tc>
      </w:tr>
      <w:tr w:rsidR="00700E9F" w:rsidRPr="00867F36" w:rsidTr="00350FD1">
        <w:trPr>
          <w:trHeight w:val="1924"/>
        </w:trPr>
        <w:tc>
          <w:tcPr>
            <w:tcW w:w="1844" w:type="dxa"/>
          </w:tcPr>
          <w:p w:rsidR="00EE2812" w:rsidRPr="00EE2812" w:rsidRDefault="00700E9F" w:rsidP="00700E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28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Статья 28</w:t>
            </w:r>
          </w:p>
          <w:p w:rsidR="00EE2812" w:rsidRPr="00EE2812" w:rsidRDefault="00EE2812" w:rsidP="00700E9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EE281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Статус депутата Совета депутатов</w:t>
            </w:r>
          </w:p>
          <w:p w:rsidR="00700E9F" w:rsidRDefault="00700E9F" w:rsidP="00700E9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E28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Часть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4</w:t>
            </w:r>
          </w:p>
        </w:tc>
        <w:tc>
          <w:tcPr>
            <w:tcW w:w="6442" w:type="dxa"/>
          </w:tcPr>
          <w:p w:rsidR="00EE2812" w:rsidRPr="00EE2812" w:rsidRDefault="00EE2812" w:rsidP="00EE2812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</w:pPr>
            <w:r w:rsidRPr="00EE2812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4. Депутат Совета депутатов в течение срока полномочий обладает неприкосновенностью, гарантии которой устанавливаются федеральным законом.</w:t>
            </w:r>
          </w:p>
          <w:p w:rsidR="00EE2812" w:rsidRPr="00EE2812" w:rsidRDefault="00EE2812" w:rsidP="00EE2812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</w:pPr>
            <w:r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 xml:space="preserve">     </w:t>
            </w:r>
            <w:r w:rsidRPr="00EE2812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Депутат Совета депутатов должен соблюдать ограничения, запреты, исполнять обязанности, которые установлены Федеральным законом «О противодействии коррупции» и</w:t>
            </w:r>
            <w:r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 xml:space="preserve"> </w:t>
            </w:r>
            <w:r w:rsidRPr="00EE2812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другими федеральными законами.</w:t>
            </w:r>
          </w:p>
          <w:p w:rsidR="00700E9F" w:rsidRPr="00181E14" w:rsidRDefault="00700E9F" w:rsidP="00AD69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EE2812" w:rsidRPr="00EE2812" w:rsidRDefault="00EE2812" w:rsidP="00EE2812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</w:pPr>
            <w:r w:rsidRPr="00EE2812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4. Депутат Совета депутатов в течение срока полномочий обладает неприкосновенностью, гарантии которой устанавливаются федеральным законом.</w:t>
            </w:r>
          </w:p>
          <w:p w:rsidR="00EE2812" w:rsidRPr="00EE2812" w:rsidRDefault="00EE2812" w:rsidP="00EE2812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</w:pPr>
            <w:r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 xml:space="preserve">      </w:t>
            </w:r>
            <w:r w:rsidRPr="00EE2812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Депутат Совета депутатов должен соблюдать ограничения, запреты, исполнять обязанности, которые установлены Федеральным законом «О противодействии коррупции» и</w:t>
            </w:r>
            <w:r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 xml:space="preserve"> </w:t>
            </w:r>
            <w:r w:rsidRPr="00EE2812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другими федеральными законами.</w:t>
            </w:r>
          </w:p>
          <w:p w:rsidR="00700E9F" w:rsidRPr="00EE2812" w:rsidRDefault="00EE2812" w:rsidP="00700E9F">
            <w:pPr>
              <w:shd w:val="clear" w:color="auto" w:fill="FFFFFF"/>
              <w:jc w:val="both"/>
              <w:rPr>
                <w:rFonts w:ascii="YS Text" w:hAnsi="YS Text"/>
                <w:color w:val="000000"/>
                <w:sz w:val="20"/>
                <w:szCs w:val="20"/>
              </w:rPr>
            </w:pPr>
            <w:r>
              <w:rPr>
                <w:rFonts w:eastAsia="Times New Roman"/>
                <w:bCs/>
              </w:rPr>
              <w:t xml:space="preserve">       </w:t>
            </w:r>
            <w:proofErr w:type="gramStart"/>
            <w:r w:rsidR="00700E9F" w:rsidRPr="00EE281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 </w:t>
            </w:r>
            <w:r w:rsidR="00700E9F" w:rsidRPr="00EE281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депутату представительного органа муниципального образования, члену выборного органа местного самоуправления, выборному </w:t>
            </w:r>
            <w:r w:rsidR="00700E9F" w:rsidRPr="00EE281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и несовершеннолетних детей, если искажение этих сведений является несущественным, могут быть применены следующие меры ответственности:</w:t>
            </w:r>
            <w:proofErr w:type="gramEnd"/>
          </w:p>
          <w:p w:rsidR="00700E9F" w:rsidRPr="00EE2812" w:rsidRDefault="00700E9F" w:rsidP="00700E9F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2812">
              <w:rPr>
                <w:rFonts w:ascii="Times New Roman" w:hAnsi="Times New Roman" w:cs="Times New Roman"/>
                <w:bCs/>
                <w:sz w:val="20"/>
                <w:szCs w:val="20"/>
              </w:rPr>
              <w:t>1) предупреждение;</w:t>
            </w:r>
          </w:p>
          <w:p w:rsidR="00700E9F" w:rsidRPr="00EE2812" w:rsidRDefault="00700E9F" w:rsidP="00700E9F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2812">
              <w:rPr>
                <w:rFonts w:ascii="Times New Roman" w:hAnsi="Times New Roman" w:cs="Times New Roman"/>
                <w:bCs/>
                <w:sz w:val="20"/>
                <w:szCs w:val="20"/>
              </w:rPr>
              <w:t>2) освобождение депутата представительного органа муниципального образования,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      </w:r>
          </w:p>
          <w:p w:rsidR="00700E9F" w:rsidRPr="00EE2812" w:rsidRDefault="00700E9F" w:rsidP="00700E9F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2812">
              <w:rPr>
                <w:rFonts w:ascii="Times New Roman" w:hAnsi="Times New Roman" w:cs="Times New Roman"/>
                <w:bCs/>
                <w:sz w:val="20"/>
                <w:szCs w:val="20"/>
              </w:rPr>
      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      </w:r>
          </w:p>
          <w:p w:rsidR="00700E9F" w:rsidRPr="00EE2812" w:rsidRDefault="00700E9F" w:rsidP="00700E9F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2812">
              <w:rPr>
                <w:rFonts w:ascii="Times New Roman" w:hAnsi="Times New Roman" w:cs="Times New Roman"/>
                <w:bCs/>
                <w:sz w:val="20"/>
                <w:szCs w:val="20"/>
              </w:rPr>
      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      </w:r>
          </w:p>
          <w:p w:rsidR="00700E9F" w:rsidRPr="00EE2812" w:rsidRDefault="00700E9F" w:rsidP="00700E9F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2812">
              <w:rPr>
                <w:rFonts w:ascii="Times New Roman" w:hAnsi="Times New Roman" w:cs="Times New Roman"/>
                <w:bCs/>
                <w:sz w:val="20"/>
                <w:szCs w:val="20"/>
              </w:rPr>
              <w:t>5) запрет исполнять полномочия на постоянной основе до прекращения срока его полномочий.</w:t>
            </w:r>
          </w:p>
          <w:p w:rsidR="00700E9F" w:rsidRPr="00EE2812" w:rsidRDefault="00700E9F" w:rsidP="00EE2812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81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Порядок принятия решения о применении к депутату Совета депутатов мер ответственности, указанных </w:t>
            </w:r>
            <w:r w:rsidRPr="00EE2812">
              <w:rPr>
                <w:rFonts w:ascii="Times New Roman" w:eastAsia="Times New Roman" w:hAnsi="Times New Roman" w:cs="Times New Roman"/>
                <w:sz w:val="20"/>
                <w:szCs w:val="20"/>
              </w:rPr>
              <w:t>в абзаце третьем настоящей части, определяется решением Совета депутатов в соответствии с законом Удмуртской Республики</w:t>
            </w:r>
            <w:r w:rsidR="00EE281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00E9F" w:rsidRPr="00867F36" w:rsidTr="00EE2812">
        <w:trPr>
          <w:trHeight w:val="324"/>
        </w:trPr>
        <w:tc>
          <w:tcPr>
            <w:tcW w:w="1844" w:type="dxa"/>
          </w:tcPr>
          <w:p w:rsidR="00350FD1" w:rsidRDefault="00350FD1" w:rsidP="00350FD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С</w:t>
            </w:r>
            <w:r w:rsidRPr="00700E9F">
              <w:rPr>
                <w:rFonts w:ascii="Times New Roman" w:eastAsia="Times New Roman" w:hAnsi="Times New Roman" w:cs="Times New Roman"/>
                <w:b/>
              </w:rPr>
              <w:t>тать</w:t>
            </w:r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r w:rsidRPr="00700E9F">
              <w:rPr>
                <w:rFonts w:ascii="Times New Roman" w:eastAsia="Times New Roman" w:hAnsi="Times New Roman" w:cs="Times New Roman"/>
                <w:b/>
              </w:rPr>
              <w:t xml:space="preserve"> 29</w:t>
            </w:r>
          </w:p>
          <w:p w:rsidR="00700E9F" w:rsidRPr="00350FD1" w:rsidRDefault="00700E9F" w:rsidP="00350FD1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50FD1">
              <w:rPr>
                <w:rFonts w:ascii="Times New Roman" w:eastAsia="Times New Roman" w:hAnsi="Times New Roman" w:cs="Times New Roman"/>
              </w:rPr>
              <w:t xml:space="preserve">часть 6 </w:t>
            </w:r>
          </w:p>
        </w:tc>
        <w:tc>
          <w:tcPr>
            <w:tcW w:w="6442" w:type="dxa"/>
          </w:tcPr>
          <w:p w:rsidR="00A63A63" w:rsidRPr="00A63A63" w:rsidRDefault="00A63A63" w:rsidP="00A63A63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</w:pPr>
            <w:r w:rsidRPr="00A63A63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6. Глава муниципального образования в течение срока полномочий обладает неприкосновенностью, гарантии которой устанавливаются федеральным законом.</w:t>
            </w:r>
          </w:p>
          <w:p w:rsidR="00A63A63" w:rsidRPr="00A63A63" w:rsidRDefault="00A63A63" w:rsidP="00A63A63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</w:pPr>
            <w:r w:rsidRPr="00A63A63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Ограничения для Главы муниципального образования устанавливаются федеральным</w:t>
            </w:r>
            <w:r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 xml:space="preserve"> </w:t>
            </w:r>
            <w:r w:rsidRPr="00A63A63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законом.</w:t>
            </w:r>
          </w:p>
          <w:p w:rsidR="00A63A63" w:rsidRPr="00A63A63" w:rsidRDefault="00A63A63" w:rsidP="00A63A63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</w:pPr>
            <w:r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 xml:space="preserve">      </w:t>
            </w:r>
            <w:r w:rsidRPr="00A63A63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Глава муниципального образования должен соблюдать ограничения и запреты и исполнять обязанности, которые установлены Федеральным законом «О противодействии</w:t>
            </w:r>
            <w:r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 xml:space="preserve"> </w:t>
            </w:r>
            <w:r w:rsidRPr="00A63A63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коррупции» и другими федеральными законами.</w:t>
            </w:r>
          </w:p>
          <w:p w:rsidR="00700E9F" w:rsidRPr="00181E14" w:rsidRDefault="00700E9F" w:rsidP="00AD69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A63A63" w:rsidRPr="00A63A63" w:rsidRDefault="00700E9F" w:rsidP="00A63A63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</w:pPr>
            <w:r w:rsidRPr="00C54666">
              <w:rPr>
                <w:rFonts w:ascii="Times New Roman" w:eastAsia="Times New Roman" w:hAnsi="Times New Roman" w:cs="Times New Roman"/>
              </w:rPr>
              <w:t xml:space="preserve"> </w:t>
            </w:r>
            <w:r w:rsidR="00A63A63" w:rsidRPr="00A63A63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6. Глава муниципального образования в течение срока полномочий обладает неприкосновенностью, гарантии которой устанавливаются федеральным законом.</w:t>
            </w:r>
          </w:p>
          <w:p w:rsidR="00A63A63" w:rsidRPr="00A63A63" w:rsidRDefault="00A63A63" w:rsidP="00A63A63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</w:pPr>
            <w:r w:rsidRPr="00A63A63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Ограничения для Главы муниципального образования устанавливаются федеральным</w:t>
            </w:r>
            <w:r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 xml:space="preserve"> </w:t>
            </w:r>
            <w:r w:rsidRPr="00A63A63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законом.</w:t>
            </w:r>
          </w:p>
          <w:p w:rsidR="00A63A63" w:rsidRPr="00A63A63" w:rsidRDefault="00A63A63" w:rsidP="00A63A63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</w:pPr>
            <w:r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 xml:space="preserve">       </w:t>
            </w:r>
            <w:r w:rsidRPr="00A63A63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Глава муниципального образования должен соблюдать ограничения и запреты и исполнять обязанности, которые установлены Федеральным законом «О противодействии</w:t>
            </w:r>
            <w:r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 xml:space="preserve"> </w:t>
            </w:r>
            <w:r w:rsidRPr="00A63A63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коррупции» и другими федеральными законами.</w:t>
            </w:r>
          </w:p>
          <w:p w:rsidR="00700E9F" w:rsidRPr="00A63A63" w:rsidRDefault="00700E9F" w:rsidP="00700E9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63A63">
              <w:rPr>
                <w:rFonts w:ascii="Times New Roman" w:eastAsia="Times New Roman" w:hAnsi="Times New Roman" w:cs="Times New Roman"/>
                <w:sz w:val="20"/>
                <w:szCs w:val="20"/>
              </w:rPr>
              <w:t>К Главе муниципального образования,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может быть применена мера ответственности в виде предупреждения.</w:t>
            </w:r>
            <w:proofErr w:type="gramEnd"/>
          </w:p>
          <w:p w:rsidR="00700E9F" w:rsidRPr="00350FD1" w:rsidRDefault="00700E9F" w:rsidP="00350FD1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3A6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Порядок принятия решения о применении к Главе муниципального образования мер ответственности, указанных </w:t>
            </w:r>
            <w:r w:rsidRPr="00A63A63">
              <w:rPr>
                <w:rFonts w:ascii="Times New Roman" w:eastAsia="Times New Roman" w:hAnsi="Times New Roman" w:cs="Times New Roman"/>
                <w:sz w:val="20"/>
                <w:szCs w:val="20"/>
              </w:rPr>
              <w:t>в абзаце третьем настоящей части, определяется решением Совета депутатов в соо</w:t>
            </w:r>
            <w:r w:rsidR="00A63A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тветствии с законом </w:t>
            </w:r>
            <w:r w:rsidR="00A63A6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Удмуртской  Р</w:t>
            </w:r>
            <w:r w:rsidRPr="00A63A63">
              <w:rPr>
                <w:rFonts w:ascii="Times New Roman" w:eastAsia="Times New Roman" w:hAnsi="Times New Roman" w:cs="Times New Roman"/>
                <w:sz w:val="20"/>
                <w:szCs w:val="20"/>
              </w:rPr>
              <w:t>еспублики</w:t>
            </w:r>
            <w:r w:rsidR="00A63A6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00E9F" w:rsidRPr="00867F36" w:rsidTr="00EE2812">
        <w:trPr>
          <w:trHeight w:val="324"/>
        </w:trPr>
        <w:tc>
          <w:tcPr>
            <w:tcW w:w="1844" w:type="dxa"/>
          </w:tcPr>
          <w:p w:rsidR="00700E9F" w:rsidRPr="00350FD1" w:rsidRDefault="00700E9F" w:rsidP="00700E9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50F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Статья 32</w:t>
            </w:r>
            <w:r w:rsidRPr="00350FD1">
              <w:rPr>
                <w:rStyle w:val="FontStyle20"/>
                <w:b/>
                <w:sz w:val="20"/>
                <w:szCs w:val="20"/>
              </w:rPr>
              <w:t xml:space="preserve"> Полномочия Администрации района</w:t>
            </w:r>
          </w:p>
        </w:tc>
        <w:tc>
          <w:tcPr>
            <w:tcW w:w="6442" w:type="dxa"/>
          </w:tcPr>
          <w:p w:rsidR="00700E9F" w:rsidRPr="002550A5" w:rsidRDefault="00700E9F" w:rsidP="00700E9F">
            <w:pPr>
              <w:pStyle w:val="Style8"/>
              <w:widowControl/>
              <w:tabs>
                <w:tab w:val="left" w:pos="1022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2550A5">
              <w:rPr>
                <w:rStyle w:val="FontStyle23"/>
                <w:sz w:val="20"/>
                <w:szCs w:val="20"/>
              </w:rPr>
              <w:t xml:space="preserve">2) </w:t>
            </w:r>
            <w:r w:rsidRPr="002550A5">
              <w:rPr>
                <w:rStyle w:val="FontStyle20"/>
                <w:sz w:val="20"/>
                <w:szCs w:val="20"/>
              </w:rPr>
              <w:t>исполнение местного бюджета;</w:t>
            </w:r>
          </w:p>
          <w:p w:rsidR="00700E9F" w:rsidRDefault="00700E9F" w:rsidP="00700E9F">
            <w:pPr>
              <w:pStyle w:val="Style4"/>
              <w:widowControl/>
              <w:jc w:val="both"/>
              <w:rPr>
                <w:rStyle w:val="FontStyle20"/>
                <w:b/>
                <w:sz w:val="20"/>
                <w:szCs w:val="20"/>
              </w:rPr>
            </w:pPr>
          </w:p>
          <w:p w:rsidR="00700E9F" w:rsidRDefault="00700E9F" w:rsidP="00700E9F">
            <w:pPr>
              <w:pStyle w:val="Style8"/>
              <w:widowControl/>
              <w:tabs>
                <w:tab w:val="left" w:pos="1440"/>
              </w:tabs>
              <w:spacing w:line="240" w:lineRule="auto"/>
              <w:ind w:firstLine="0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 xml:space="preserve">27) </w:t>
            </w:r>
            <w:r w:rsidRPr="00361DB4">
              <w:rPr>
                <w:rStyle w:val="FontStyle20"/>
                <w:sz w:val="20"/>
                <w:szCs w:val="20"/>
              </w:rPr>
              <w:t>обеспечение выполнения работ, необходимых для создания искусственных земельных участков для нужд муниципального образования</w:t>
            </w:r>
            <w:r w:rsidRPr="00700E9F">
              <w:rPr>
                <w:rStyle w:val="FontStyle20"/>
                <w:sz w:val="20"/>
                <w:szCs w:val="20"/>
                <w:highlight w:val="yellow"/>
              </w:rPr>
              <w:t>, проведение открытого аукциона на право заключить  договор о создании искусственного земельного участка</w:t>
            </w:r>
            <w:r w:rsidRPr="00361DB4">
              <w:rPr>
                <w:rStyle w:val="FontStyle20"/>
                <w:sz w:val="20"/>
                <w:szCs w:val="20"/>
              </w:rPr>
              <w:t xml:space="preserve"> в соответствии с федеральным законом;</w:t>
            </w:r>
          </w:p>
          <w:p w:rsidR="00700E9F" w:rsidRPr="00181E14" w:rsidRDefault="00700E9F" w:rsidP="00AD69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700E9F" w:rsidRDefault="00700E9F" w:rsidP="00700E9F">
            <w:pPr>
              <w:pStyle w:val="Style4"/>
              <w:widowControl/>
              <w:jc w:val="both"/>
              <w:rPr>
                <w:rStyle w:val="FontStyle20"/>
                <w:b/>
                <w:sz w:val="20"/>
                <w:szCs w:val="20"/>
              </w:rPr>
            </w:pPr>
            <w:r w:rsidRPr="002550A5">
              <w:rPr>
                <w:rStyle w:val="FontStyle23"/>
                <w:sz w:val="20"/>
                <w:szCs w:val="20"/>
              </w:rPr>
              <w:t xml:space="preserve">2) </w:t>
            </w:r>
            <w:r w:rsidRPr="002550A5">
              <w:rPr>
                <w:rStyle w:val="FontStyle20"/>
                <w:sz w:val="20"/>
                <w:szCs w:val="20"/>
              </w:rPr>
              <w:t>исполнение местного бюджета, управление муниципальным долгом</w:t>
            </w:r>
            <w:r>
              <w:rPr>
                <w:rStyle w:val="FontStyle20"/>
                <w:sz w:val="20"/>
                <w:szCs w:val="20"/>
              </w:rPr>
              <w:t>;</w:t>
            </w:r>
          </w:p>
          <w:p w:rsidR="00700E9F" w:rsidRDefault="00700E9F" w:rsidP="00700E9F">
            <w:pPr>
              <w:pStyle w:val="Style8"/>
              <w:widowControl/>
              <w:tabs>
                <w:tab w:val="left" w:pos="1440"/>
              </w:tabs>
              <w:spacing w:line="240" w:lineRule="auto"/>
              <w:ind w:firstLine="710"/>
              <w:rPr>
                <w:rStyle w:val="FontStyle20"/>
                <w:sz w:val="20"/>
                <w:szCs w:val="20"/>
              </w:rPr>
            </w:pPr>
          </w:p>
          <w:p w:rsidR="00700E9F" w:rsidRDefault="00700E9F" w:rsidP="00700E9F">
            <w:pPr>
              <w:pStyle w:val="Style8"/>
              <w:widowControl/>
              <w:tabs>
                <w:tab w:val="left" w:pos="1440"/>
              </w:tabs>
              <w:spacing w:line="240" w:lineRule="auto"/>
              <w:ind w:firstLine="0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 xml:space="preserve">27) </w:t>
            </w:r>
            <w:r w:rsidRPr="00361DB4">
              <w:rPr>
                <w:rStyle w:val="FontStyle20"/>
                <w:sz w:val="20"/>
                <w:szCs w:val="20"/>
              </w:rPr>
              <w:t>обеспечение выполнения работ, необходимых для создания искусственных земельных участков для нужд муниципального образования в соответствии с федеральным законом;</w:t>
            </w:r>
          </w:p>
          <w:p w:rsidR="00700E9F" w:rsidRPr="00C54666" w:rsidRDefault="00700E9F" w:rsidP="00700E9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64584" w:rsidRDefault="00D64584" w:rsidP="00D64584">
      <w:pPr>
        <w:autoSpaceDE w:val="0"/>
        <w:autoSpaceDN w:val="0"/>
        <w:adjustRightInd w:val="0"/>
        <w:jc w:val="both"/>
      </w:pPr>
    </w:p>
    <w:p w:rsidR="00D64584" w:rsidRDefault="00D64584" w:rsidP="00D64584">
      <w:pPr>
        <w:autoSpaceDE w:val="0"/>
        <w:autoSpaceDN w:val="0"/>
        <w:adjustRightInd w:val="0"/>
        <w:jc w:val="both"/>
      </w:pPr>
    </w:p>
    <w:p w:rsidR="00D64584" w:rsidRPr="002278C6" w:rsidRDefault="00D64584" w:rsidP="00D64584">
      <w:pPr>
        <w:autoSpaceDE w:val="0"/>
        <w:autoSpaceDN w:val="0"/>
        <w:adjustRightInd w:val="0"/>
        <w:jc w:val="both"/>
      </w:pPr>
    </w:p>
    <w:p w:rsidR="00D64584" w:rsidRPr="00B61D35" w:rsidRDefault="00D64584" w:rsidP="00BA70C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64584" w:rsidRPr="00B61D35" w:rsidSect="008B7AD4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00E75"/>
    <w:multiLevelType w:val="hybridMultilevel"/>
    <w:tmpl w:val="4B427964"/>
    <w:lvl w:ilvl="0" w:tplc="04190011">
      <w:start w:val="27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E34D6"/>
    <w:multiLevelType w:val="hybridMultilevel"/>
    <w:tmpl w:val="6E5A07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A70C2"/>
    <w:rsid w:val="00032010"/>
    <w:rsid w:val="00093C39"/>
    <w:rsid w:val="000F7EED"/>
    <w:rsid w:val="001147E2"/>
    <w:rsid w:val="00181E14"/>
    <w:rsid w:val="00350FD1"/>
    <w:rsid w:val="003A73B7"/>
    <w:rsid w:val="003F5C20"/>
    <w:rsid w:val="004C067F"/>
    <w:rsid w:val="00521D0E"/>
    <w:rsid w:val="00525CB8"/>
    <w:rsid w:val="005E1902"/>
    <w:rsid w:val="005F67A7"/>
    <w:rsid w:val="00700E9F"/>
    <w:rsid w:val="0075562B"/>
    <w:rsid w:val="007E36F3"/>
    <w:rsid w:val="00855C2F"/>
    <w:rsid w:val="008B7AD4"/>
    <w:rsid w:val="00913A1A"/>
    <w:rsid w:val="00946801"/>
    <w:rsid w:val="009D6524"/>
    <w:rsid w:val="00A63A63"/>
    <w:rsid w:val="00AE6382"/>
    <w:rsid w:val="00B61D35"/>
    <w:rsid w:val="00BA70C2"/>
    <w:rsid w:val="00C54834"/>
    <w:rsid w:val="00D64584"/>
    <w:rsid w:val="00DC485E"/>
    <w:rsid w:val="00E21CA9"/>
    <w:rsid w:val="00EE2812"/>
    <w:rsid w:val="00EF6E9D"/>
    <w:rsid w:val="00F93C15"/>
    <w:rsid w:val="00FE0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70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4680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Style11">
    <w:name w:val="Style11"/>
    <w:basedOn w:val="a"/>
    <w:uiPriority w:val="99"/>
    <w:rsid w:val="00D64584"/>
    <w:pPr>
      <w:widowControl w:val="0"/>
      <w:autoSpaceDE w:val="0"/>
      <w:autoSpaceDN w:val="0"/>
      <w:adjustRightInd w:val="0"/>
      <w:spacing w:after="0" w:line="326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D64584"/>
    <w:pPr>
      <w:widowControl w:val="0"/>
      <w:autoSpaceDE w:val="0"/>
      <w:autoSpaceDN w:val="0"/>
      <w:adjustRightInd w:val="0"/>
      <w:spacing w:after="0" w:line="325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uiPriority w:val="99"/>
    <w:rsid w:val="00D64584"/>
    <w:rPr>
      <w:rFonts w:ascii="Times New Roman" w:hAnsi="Times New Roman" w:cs="Times New Roman" w:hint="default"/>
      <w:sz w:val="24"/>
      <w:szCs w:val="24"/>
    </w:rPr>
  </w:style>
  <w:style w:type="character" w:customStyle="1" w:styleId="FontStyle22">
    <w:name w:val="Font Style22"/>
    <w:uiPriority w:val="99"/>
    <w:rsid w:val="00D64584"/>
    <w:rPr>
      <w:rFonts w:ascii="Times New Roman" w:hAnsi="Times New Roman" w:cs="Times New Roman" w:hint="default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D6458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D6458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D6458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D64584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D64584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D64584"/>
    <w:pPr>
      <w:widowControl w:val="0"/>
      <w:autoSpaceDE w:val="0"/>
      <w:autoSpaceDN w:val="0"/>
      <w:adjustRightInd w:val="0"/>
      <w:spacing w:after="0" w:line="324" w:lineRule="exact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1147E2"/>
    <w:pPr>
      <w:widowControl w:val="0"/>
      <w:autoSpaceDE w:val="0"/>
      <w:autoSpaceDN w:val="0"/>
      <w:adjustRightInd w:val="0"/>
      <w:spacing w:after="0" w:line="326" w:lineRule="exact"/>
      <w:ind w:firstLine="70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0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46801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983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Городилова</dc:creator>
  <cp:lastModifiedBy>Городилова</cp:lastModifiedBy>
  <cp:revision>10</cp:revision>
  <cp:lastPrinted>2019-09-16T07:04:00Z</cp:lastPrinted>
  <dcterms:created xsi:type="dcterms:W3CDTF">2022-07-21T07:26:00Z</dcterms:created>
  <dcterms:modified xsi:type="dcterms:W3CDTF">2022-08-02T05:58:00Z</dcterms:modified>
</cp:coreProperties>
</file>